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2AD" w:rsidRPr="002F0AD9" w:rsidRDefault="00BC62AD" w:rsidP="00BC6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работе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 обращениям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граждан в 1 квартале 2024 года</w:t>
      </w:r>
    </w:p>
    <w:p w:rsidR="009A5E76" w:rsidRPr="002F0AD9" w:rsidRDefault="009A5E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0940" w:rsidRPr="002F0AD9" w:rsidRDefault="003B63DE" w:rsidP="006B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AD9">
        <w:rPr>
          <w:rFonts w:ascii="Times New Roman" w:hAnsi="Times New Roman" w:cs="Times New Roman"/>
          <w:b/>
          <w:sz w:val="28"/>
          <w:szCs w:val="28"/>
        </w:rPr>
        <w:t>1. </w:t>
      </w:r>
      <w:r w:rsidR="009A5E76" w:rsidRPr="002F0AD9">
        <w:rPr>
          <w:rFonts w:ascii="Times New Roman" w:hAnsi="Times New Roman" w:cs="Times New Roman"/>
          <w:b/>
          <w:sz w:val="28"/>
          <w:szCs w:val="28"/>
        </w:rPr>
        <w:t>Краткая характеристика результатов работы с обращениями граждан за отчетный период.</w:t>
      </w:r>
      <w:r w:rsidR="006B0940" w:rsidRPr="002F0A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940" w:rsidRPr="002F0AD9" w:rsidRDefault="006B0940" w:rsidP="006B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AD9">
        <w:rPr>
          <w:rFonts w:ascii="Times New Roman" w:hAnsi="Times New Roman" w:cs="Times New Roman"/>
          <w:sz w:val="28"/>
          <w:szCs w:val="28"/>
        </w:rPr>
        <w:t xml:space="preserve">За 1 квартал 2024 года в адрес Главного управления МЧС России по Чукотскому автономному округу (далее – Главное управление) поступило 22 обращения от граждан, в аналогичном в периоде прошлого года поступило 8 обращений. </w:t>
      </w:r>
    </w:p>
    <w:p w:rsidR="009A5E76" w:rsidRPr="002F0AD9" w:rsidRDefault="006B0940" w:rsidP="00D07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AD9">
        <w:rPr>
          <w:rFonts w:ascii="Times New Roman" w:hAnsi="Times New Roman" w:cs="Times New Roman"/>
          <w:sz w:val="28"/>
          <w:szCs w:val="28"/>
        </w:rPr>
        <w:t>Все поступившие обращения зарегистрированы и рассмотрены в установленный законодательством срок, даны официальные ответы и разъяснения.</w:t>
      </w:r>
    </w:p>
    <w:p w:rsidR="006B0940" w:rsidRPr="002F0AD9" w:rsidRDefault="003B63DE" w:rsidP="006B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AD9">
        <w:rPr>
          <w:rFonts w:ascii="Times New Roman" w:hAnsi="Times New Roman" w:cs="Times New Roman"/>
          <w:b/>
          <w:sz w:val="28"/>
          <w:szCs w:val="28"/>
        </w:rPr>
        <w:t>2. </w:t>
      </w:r>
      <w:r w:rsidR="009A5E76" w:rsidRPr="002F0AD9">
        <w:rPr>
          <w:rFonts w:ascii="Times New Roman" w:hAnsi="Times New Roman" w:cs="Times New Roman"/>
          <w:b/>
          <w:sz w:val="28"/>
          <w:szCs w:val="28"/>
        </w:rPr>
        <w:t>Пояснени</w:t>
      </w:r>
      <w:r w:rsidR="001D6976" w:rsidRPr="002F0AD9">
        <w:rPr>
          <w:rFonts w:ascii="Times New Roman" w:hAnsi="Times New Roman" w:cs="Times New Roman"/>
          <w:b/>
          <w:sz w:val="28"/>
          <w:szCs w:val="28"/>
        </w:rPr>
        <w:t>е</w:t>
      </w:r>
      <w:r w:rsidR="009A5E76" w:rsidRPr="002F0AD9">
        <w:rPr>
          <w:rFonts w:ascii="Times New Roman" w:hAnsi="Times New Roman" w:cs="Times New Roman"/>
          <w:b/>
          <w:sz w:val="28"/>
          <w:szCs w:val="28"/>
        </w:rPr>
        <w:t xml:space="preserve"> причин изменени</w:t>
      </w:r>
      <w:r w:rsidR="00A934F3" w:rsidRPr="002F0AD9">
        <w:rPr>
          <w:rFonts w:ascii="Times New Roman" w:hAnsi="Times New Roman" w:cs="Times New Roman"/>
          <w:b/>
          <w:sz w:val="28"/>
          <w:szCs w:val="28"/>
        </w:rPr>
        <w:t>й</w:t>
      </w:r>
      <w:r w:rsidR="009A5E76" w:rsidRPr="002F0AD9">
        <w:rPr>
          <w:rFonts w:ascii="Times New Roman" w:hAnsi="Times New Roman" w:cs="Times New Roman"/>
          <w:b/>
          <w:sz w:val="28"/>
          <w:szCs w:val="28"/>
        </w:rPr>
        <w:t xml:space="preserve"> показателей (уменьшение или увеличение) по сравнению с АППГ</w:t>
      </w:r>
      <w:r w:rsidR="00A934F3" w:rsidRPr="002F0AD9">
        <w:rPr>
          <w:rFonts w:ascii="Times New Roman" w:hAnsi="Times New Roman" w:cs="Times New Roman"/>
          <w:b/>
          <w:sz w:val="28"/>
          <w:szCs w:val="28"/>
        </w:rPr>
        <w:t>.</w:t>
      </w:r>
      <w:r w:rsidR="006B0940" w:rsidRPr="002F0A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F75" w:rsidRPr="002F0AD9" w:rsidRDefault="006B0940" w:rsidP="00D0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D9">
        <w:rPr>
          <w:rFonts w:ascii="Times New Roman" w:hAnsi="Times New Roman" w:cs="Times New Roman"/>
          <w:sz w:val="28"/>
          <w:szCs w:val="28"/>
        </w:rPr>
        <w:t xml:space="preserve">Возникновение у граждан, </w:t>
      </w:r>
      <w:r w:rsidR="00D078F6" w:rsidRPr="002F0AD9">
        <w:rPr>
          <w:rFonts w:ascii="Times New Roman" w:hAnsi="Times New Roman" w:cs="Times New Roman"/>
          <w:sz w:val="28"/>
          <w:szCs w:val="28"/>
        </w:rPr>
        <w:t>(пенсионеров) противопожарной службы</w:t>
      </w:r>
      <w:r w:rsidRPr="002F0AD9">
        <w:rPr>
          <w:rFonts w:ascii="Times New Roman" w:hAnsi="Times New Roman" w:cs="Times New Roman"/>
          <w:sz w:val="28"/>
          <w:szCs w:val="28"/>
        </w:rPr>
        <w:t xml:space="preserve">, фактической необходимости </w:t>
      </w:r>
      <w:r w:rsidR="00D078F6" w:rsidRPr="002F0AD9">
        <w:rPr>
          <w:rFonts w:ascii="Times New Roman" w:hAnsi="Times New Roman" w:cs="Times New Roman"/>
          <w:sz w:val="28"/>
          <w:szCs w:val="28"/>
        </w:rPr>
        <w:t>в архивных данных для получения пенсии, а так же справки о наличии, либо отсутствии у граждан зарегистрированных маломерных судов</w:t>
      </w:r>
      <w:r w:rsidRPr="002F0AD9">
        <w:rPr>
          <w:rFonts w:ascii="Times New Roman" w:hAnsi="Times New Roman" w:cs="Times New Roman"/>
          <w:sz w:val="28"/>
          <w:szCs w:val="28"/>
        </w:rPr>
        <w:t>.</w:t>
      </w:r>
    </w:p>
    <w:p w:rsidR="00A934F3" w:rsidRPr="002F0AD9" w:rsidRDefault="003B63DE" w:rsidP="00782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AD9">
        <w:rPr>
          <w:rFonts w:ascii="Times New Roman" w:hAnsi="Times New Roman" w:cs="Times New Roman"/>
          <w:b/>
          <w:sz w:val="28"/>
          <w:szCs w:val="28"/>
        </w:rPr>
        <w:t>3. </w:t>
      </w:r>
      <w:r w:rsidR="009A5E76" w:rsidRPr="002F0AD9">
        <w:rPr>
          <w:rFonts w:ascii="Times New Roman" w:hAnsi="Times New Roman" w:cs="Times New Roman"/>
          <w:b/>
          <w:sz w:val="28"/>
          <w:szCs w:val="28"/>
        </w:rPr>
        <w:t>Анализ тематики обращений граждан за отчетный период. Краткое описание вопросов, по которым обращались граждане.</w:t>
      </w:r>
    </w:p>
    <w:p w:rsidR="006B0940" w:rsidRPr="002F0AD9" w:rsidRDefault="006B0940" w:rsidP="006B09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0AD9">
        <w:rPr>
          <w:rFonts w:ascii="Times New Roman" w:hAnsi="Times New Roman" w:cs="Times New Roman"/>
          <w:sz w:val="28"/>
          <w:szCs w:val="28"/>
        </w:rPr>
        <w:t xml:space="preserve">Основными темами обращения граждан в 1 квартале 2024 года стали: </w:t>
      </w:r>
    </w:p>
    <w:p w:rsidR="006B0940" w:rsidRPr="002F0AD9" w:rsidRDefault="006B0940" w:rsidP="006B0940">
      <w:pPr>
        <w:spacing w:after="0" w:line="240" w:lineRule="auto"/>
        <w:jc w:val="both"/>
      </w:pPr>
      <w:r w:rsidRPr="002F0AD9">
        <w:rPr>
          <w:rFonts w:ascii="Times New Roman" w:hAnsi="Times New Roman" w:cs="Times New Roman"/>
          <w:sz w:val="28"/>
          <w:szCs w:val="28"/>
        </w:rPr>
        <w:t>- выдача архивных справок;</w:t>
      </w:r>
    </w:p>
    <w:p w:rsidR="006B0940" w:rsidRPr="002F0AD9" w:rsidRDefault="006B0940" w:rsidP="006B0940">
      <w:pPr>
        <w:spacing w:after="0" w:line="240" w:lineRule="auto"/>
        <w:jc w:val="both"/>
      </w:pPr>
      <w:r w:rsidRPr="002F0AD9">
        <w:rPr>
          <w:rFonts w:ascii="Times New Roman" w:hAnsi="Times New Roman" w:cs="Times New Roman"/>
          <w:sz w:val="28"/>
          <w:szCs w:val="28"/>
        </w:rPr>
        <w:t>- вопросы о нарушениях требований пожарной безопасности;</w:t>
      </w:r>
    </w:p>
    <w:p w:rsidR="006B0940" w:rsidRPr="002F0AD9" w:rsidRDefault="006B0940" w:rsidP="006B0940">
      <w:pPr>
        <w:spacing w:after="0" w:line="240" w:lineRule="auto"/>
        <w:jc w:val="both"/>
      </w:pPr>
      <w:r w:rsidRPr="002F0AD9">
        <w:rPr>
          <w:rFonts w:ascii="Times New Roman" w:hAnsi="Times New Roman" w:cs="Times New Roman"/>
          <w:sz w:val="28"/>
          <w:szCs w:val="28"/>
        </w:rPr>
        <w:t>- вопросы противопожарной безопасности;</w:t>
      </w:r>
    </w:p>
    <w:p w:rsidR="006B0940" w:rsidRPr="002F0AD9" w:rsidRDefault="006B0940" w:rsidP="006B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D9">
        <w:rPr>
          <w:rFonts w:ascii="Times New Roman" w:hAnsi="Times New Roman" w:cs="Times New Roman"/>
          <w:sz w:val="28"/>
          <w:szCs w:val="28"/>
        </w:rPr>
        <w:t>-обращения, связанные с деятельностью государственно</w:t>
      </w:r>
      <w:r w:rsidR="00D078F6" w:rsidRPr="002F0AD9">
        <w:rPr>
          <w:rFonts w:ascii="Times New Roman" w:hAnsi="Times New Roman" w:cs="Times New Roman"/>
          <w:sz w:val="28"/>
          <w:szCs w:val="28"/>
        </w:rPr>
        <w:t>й инспекции по маломерным судам.</w:t>
      </w:r>
    </w:p>
    <w:p w:rsidR="00D078F6" w:rsidRPr="00A3691D" w:rsidRDefault="00A3691D" w:rsidP="00A36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78F6" w:rsidRPr="002F0AD9">
        <w:rPr>
          <w:rFonts w:ascii="Times New Roman" w:hAnsi="Times New Roman" w:cs="Times New Roman"/>
          <w:sz w:val="28"/>
          <w:szCs w:val="28"/>
        </w:rPr>
        <w:t xml:space="preserve"> </w:t>
      </w:r>
      <w:r w:rsidR="00D078F6" w:rsidRPr="002F0AD9">
        <w:rPr>
          <w:rFonts w:ascii="Times New Roman" w:eastAsia="Calibri" w:hAnsi="Times New Roman" w:cs="Times New Roman"/>
          <w:sz w:val="28"/>
          <w:szCs w:val="28"/>
        </w:rPr>
        <w:t xml:space="preserve">соответствии с письмом № М-АС-11 от 15.03.2022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заключено соглашение о взаимодействии между Главным управлением и Уполномоченного по правам человека в Чукотском автономном округе. </w:t>
      </w:r>
    </w:p>
    <w:sectPr w:rsidR="00D078F6" w:rsidRPr="00A3691D" w:rsidSect="00D078F6">
      <w:headerReference w:type="default" r:id="rId6"/>
      <w:footerReference w:type="default" r:id="rId7"/>
      <w:pgSz w:w="11905" w:h="16838"/>
      <w:pgMar w:top="863" w:right="567" w:bottom="24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58" w:rsidRDefault="00562758" w:rsidP="00431D14">
      <w:pPr>
        <w:spacing w:after="0" w:line="240" w:lineRule="auto"/>
      </w:pPr>
      <w:r>
        <w:separator/>
      </w:r>
    </w:p>
  </w:endnote>
  <w:endnote w:type="continuationSeparator" w:id="0">
    <w:p w:rsidR="00562758" w:rsidRDefault="00562758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941411"/>
      <w:docPartObj>
        <w:docPartGallery w:val="Page Numbers (Bottom of Page)"/>
        <w:docPartUnique/>
      </w:docPartObj>
    </w:sdtPr>
    <w:sdtEndPr/>
    <w:sdtContent>
      <w:p w:rsidR="00D078F6" w:rsidRDefault="00D078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91D">
          <w:rPr>
            <w:noProof/>
          </w:rPr>
          <w:t>2</w:t>
        </w:r>
        <w:r>
          <w:fldChar w:fldCharType="end"/>
        </w:r>
      </w:p>
    </w:sdtContent>
  </w:sdt>
  <w:p w:rsidR="00D078F6" w:rsidRDefault="00D078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58" w:rsidRDefault="00562758" w:rsidP="00431D14">
      <w:pPr>
        <w:spacing w:after="0" w:line="240" w:lineRule="auto"/>
      </w:pPr>
      <w:r>
        <w:separator/>
      </w:r>
    </w:p>
  </w:footnote>
  <w:footnote w:type="continuationSeparator" w:id="0">
    <w:p w:rsidR="00562758" w:rsidRDefault="00562758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8F6" w:rsidRDefault="00D078F6">
    <w:pPr>
      <w:pStyle w:val="a5"/>
      <w:jc w:val="center"/>
    </w:pPr>
  </w:p>
  <w:sdt>
    <w:sdtPr>
      <w:id w:val="-526264215"/>
      <w:docPartObj>
        <w:docPartGallery w:val="Page Numbers (Top of Page)"/>
        <w:docPartUnique/>
      </w:docPartObj>
    </w:sdtPr>
    <w:sdtEndPr/>
    <w:sdtContent>
      <w:p w:rsidR="00D078F6" w:rsidRDefault="00D078F6">
        <w:pPr>
          <w:pStyle w:val="a5"/>
          <w:jc w:val="center"/>
        </w:pPr>
      </w:p>
      <w:p w:rsidR="00D078F6" w:rsidRDefault="00D0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91D">
          <w:rPr>
            <w:noProof/>
          </w:rPr>
          <w:t>2</w:t>
        </w:r>
        <w:r>
          <w:fldChar w:fldCharType="end"/>
        </w:r>
      </w:p>
    </w:sdtContent>
  </w:sdt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76"/>
    <w:rsid w:val="00053A59"/>
    <w:rsid w:val="00173B82"/>
    <w:rsid w:val="001B776E"/>
    <w:rsid w:val="001D6976"/>
    <w:rsid w:val="002835E2"/>
    <w:rsid w:val="002F0AD9"/>
    <w:rsid w:val="0034796E"/>
    <w:rsid w:val="003B63DE"/>
    <w:rsid w:val="00404985"/>
    <w:rsid w:val="00431D14"/>
    <w:rsid w:val="00562758"/>
    <w:rsid w:val="006B0940"/>
    <w:rsid w:val="00782F79"/>
    <w:rsid w:val="007F71D1"/>
    <w:rsid w:val="00820F75"/>
    <w:rsid w:val="009444BF"/>
    <w:rsid w:val="009A5E76"/>
    <w:rsid w:val="009C4113"/>
    <w:rsid w:val="00A140A0"/>
    <w:rsid w:val="00A3691D"/>
    <w:rsid w:val="00A934F3"/>
    <w:rsid w:val="00B01483"/>
    <w:rsid w:val="00B208FD"/>
    <w:rsid w:val="00B730BA"/>
    <w:rsid w:val="00BC62AD"/>
    <w:rsid w:val="00C156E0"/>
    <w:rsid w:val="00C40F0A"/>
    <w:rsid w:val="00C457FC"/>
    <w:rsid w:val="00CB1A09"/>
    <w:rsid w:val="00D078F6"/>
    <w:rsid w:val="00D141A9"/>
    <w:rsid w:val="00D64B3A"/>
    <w:rsid w:val="00D75450"/>
    <w:rsid w:val="00F0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DB6CEF-42F7-4617-862C-87A78AD8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B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MSI</cp:lastModifiedBy>
  <cp:revision>13</cp:revision>
  <cp:lastPrinted>2023-06-23T11:55:00Z</cp:lastPrinted>
  <dcterms:created xsi:type="dcterms:W3CDTF">2023-06-23T09:59:00Z</dcterms:created>
  <dcterms:modified xsi:type="dcterms:W3CDTF">2024-04-08T00:07:00Z</dcterms:modified>
</cp:coreProperties>
</file>