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05.10.2020 N 1607</w:t>
              <w:br/>
              <w:t xml:space="preserve">"Об утверждении критериев классификации гидротехнических сооружений"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октября 2020 г. N 1607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КРИТЕРИЕВ КЛАССИФИКАЦИИ ГИДРОТЕХНИЧЕСКИХ СООРУЖЕНИЙ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1.07.1997 N 117-ФЗ (ред. от 11.06.2021) &quot;О безопасности гидротехнических сооружений&quot; (с изм. и доп., вступ. в силу с 01.01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безопасности гидротехнических сооружений"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7" w:tooltip="КРИТЕРИИ">
        <w:r>
          <w:rPr>
            <w:sz w:val="20"/>
            <w:color w:val="0000ff"/>
          </w:rPr>
          <w:t xml:space="preserve">критерии</w:t>
        </w:r>
      </w:hyperlink>
      <w:r>
        <w:rPr>
          <w:sz w:val="20"/>
        </w:rPr>
        <w:t xml:space="preserve"> классификации гидротехнических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если гидротехническое сооружение в соответствии с </w:t>
      </w:r>
      <w:hyperlink w:history="0" w:anchor="P27" w:tooltip="КРИТЕРИИ">
        <w:r>
          <w:rPr>
            <w:sz w:val="20"/>
            <w:color w:val="0000ff"/>
          </w:rPr>
          <w:t xml:space="preserve">критериями</w:t>
        </w:r>
      </w:hyperlink>
      <w:r>
        <w:rPr>
          <w:sz w:val="20"/>
        </w:rPr>
        <w:t xml:space="preserve">, утвержденными настоящим постановлением, может быть отнесено к разным классам, то такое гидротехническое сооружение относится к наиболее высокому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января 2021 г. и действует до 1 января 2027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2020 г. N 1607</w:t>
      </w:r>
    </w:p>
    <w:p>
      <w:pPr>
        <w:pStyle w:val="0"/>
        <w:jc w:val="both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КЛАССИФИКАЦИИ ГИДРОТЕХНИЧЕСКИХ СООРУЖЕНИЙ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I. Классы гидротехнических сооружений в зависимости от их высоты и типа грунта оснований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850"/>
        <w:gridCol w:w="1345"/>
        <w:gridCol w:w="1345"/>
        <w:gridCol w:w="1345"/>
        <w:gridCol w:w="1345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2835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гидротехнического сооружения</w:t>
            </w:r>
          </w:p>
        </w:tc>
        <w:tc>
          <w:tcPr>
            <w:tcW w:w="85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грунта основания</w:t>
            </w:r>
          </w:p>
        </w:tc>
        <w:tc>
          <w:tcPr>
            <w:gridSpan w:val="4"/>
            <w:tcW w:w="5380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Высота гидротехнического сооружения (метров)</w:t>
            </w:r>
          </w:p>
        </w:tc>
      </w:tr>
      <w:tr>
        <w:tblPrEx>
          <w:tblBorders>
            <w:left w:val="single" w:sz="4"/>
            <w:insideV w:val="single" w:sz="4"/>
            <w:insideH w:val="single" w:sz="4"/>
          </w:tblBorders>
        </w:tblPrEx>
        <w:tc>
          <w:tcPr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34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класс</w:t>
            </w:r>
          </w:p>
        </w:tc>
        <w:tc>
          <w:tcPr>
            <w:tcW w:w="134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класс</w:t>
            </w:r>
          </w:p>
        </w:tc>
        <w:tc>
          <w:tcPr>
            <w:tcW w:w="134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класс</w:t>
            </w:r>
          </w:p>
        </w:tc>
        <w:tc>
          <w:tcPr>
            <w:tcW w:w="1345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класс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835" w:type="dxa"/>
            <w:vAlign w:val="center"/>
            <w:tcBorders>
              <w:top w:val="single" w:sz="4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 Плотины из грунтовых материалов, сооружения (дамбы), предназначенные для использования водных ресурсов и предотвращения негативного воздействия вод и жидких отходов объектов тепловой энергетики</w:t>
            </w:r>
          </w:p>
        </w:tc>
        <w:tc>
          <w:tcPr>
            <w:tcW w:w="8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3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80</w:t>
            </w:r>
          </w:p>
        </w:tc>
        <w:tc>
          <w:tcPr>
            <w:tcW w:w="13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50 до 80</w:t>
            </w:r>
          </w:p>
        </w:tc>
        <w:tc>
          <w:tcPr>
            <w:tcW w:w="13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20 до 50</w:t>
            </w:r>
          </w:p>
        </w:tc>
        <w:tc>
          <w:tcPr>
            <w:tcW w:w="13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20</w:t>
            </w:r>
          </w:p>
        </w:tc>
      </w:tr>
      <w:tr>
        <w:tc>
          <w:tcPr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65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35 до 65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15 до 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15</w:t>
            </w:r>
          </w:p>
        </w:tc>
      </w:tr>
      <w:tr>
        <w:tc>
          <w:tcPr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25 до 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15 до 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15</w:t>
            </w:r>
          </w:p>
        </w:tc>
      </w:tr>
      <w:tr>
        <w:tc>
          <w:tcPr>
            <w:tcW w:w="2835" w:type="dxa"/>
            <w:vAlign w:val="bottom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 Плотины бетонные, железобетонные, подводные конструкции зданий гидроэлектростанций, судоходные шлюзы, судоподъемники и другие сооружения, участвующие в создании напорного фронта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100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60 до 100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25 до 60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25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25 до 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10 до 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10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20 до 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10 до 20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10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 Подпорные стены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25 до 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15 до 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15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30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20 до 30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12 до 20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12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18 до 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10 до 18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10</w:t>
            </w:r>
          </w:p>
        </w:tc>
      </w:tr>
      <w:tr>
        <w:tc>
          <w:tcPr>
            <w:tcW w:w="283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 Береговые укрепления, струенаправляющие и наносоудерживающие дамбы и другие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А, Б, В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15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и менее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83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 Ограждающие сооружения хранилищ жидких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А, Б, В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20 до 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10 до 20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10</w:t>
            </w:r>
          </w:p>
        </w:tc>
      </w:tr>
      <w:tr>
        <w:tc>
          <w:tcPr>
            <w:tcW w:w="283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bookmarkStart w:id="99" w:name="P99"/>
          <w:bookmarkEnd w:id="99"/>
          <w:p>
            <w:pPr>
              <w:pStyle w:val="0"/>
            </w:pPr>
            <w:r>
              <w:rPr>
                <w:sz w:val="20"/>
              </w:rPr>
              <w:t xml:space="preserve">6. Оградительные сооружения, ледозащитные сооружения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А, Б, В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 до 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83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7. Сухие и наливные доки,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15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и менее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наливные док-камеры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Б, 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и менее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 1. Грунты подразделяются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 - скальные;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 - песчаные, крупнообломочные и глинистые в твердом и полутвердом состоянии;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- глинистые водонасыщенные в пластичном состоянии.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Высота гидротехнического сооружения и оценка его основания определяются по данным проектной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w:anchor="P99" w:tooltip="6. Оградительные сооружения, ледозащитные сооружения">
        <w:r>
          <w:rPr>
            <w:sz w:val="20"/>
            <w:color w:val="0000ff"/>
          </w:rPr>
          <w:t xml:space="preserve">позиции 6</w:t>
        </w:r>
      </w:hyperlink>
      <w:r>
        <w:rPr>
          <w:sz w:val="20"/>
        </w:rPr>
        <w:t xml:space="preserve"> вместо высоты гидротехнического сооружения принимается глубина акватории у основания гидротехнического сооружения.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II. Классы гидротехнических сооружений в зависимости от их назначения и условий эксплуатации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73"/>
        <w:gridCol w:w="2097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6973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Гидротехническое сооружение</w:t>
            </w:r>
          </w:p>
        </w:tc>
        <w:tc>
          <w:tcPr>
            <w:tcW w:w="2097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 гидротехнического сооружения</w:t>
            </w:r>
          </w:p>
        </w:tc>
      </w:tr>
      <w:tr>
        <w:tc>
          <w:tcPr>
            <w:tcW w:w="69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Подпорные гидротехнические сооружения мелиоративных гидроузлов при объеме водохранилища, млн. куб. метров:</w:t>
            </w:r>
          </w:p>
        </w:tc>
        <w:tc>
          <w:tcPr>
            <w:tcW w:w="209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свыше 1000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от 200 до 1000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от 50 до 200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50 и менее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bookmarkStart w:id="139" w:name="P139"/>
          <w:bookmarkEnd w:id="139"/>
          <w:p>
            <w:pPr>
              <w:pStyle w:val="0"/>
            </w:pPr>
            <w:r>
              <w:rPr>
                <w:sz w:val="20"/>
              </w:rPr>
              <w:t xml:space="preserve">2. Гидротехнические сооружения гидравлических, гидроаккумулирующих и приливных электростанций установленной мощностью, МВт: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более 1500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от 300 до 1500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от 10 до 300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10 и менее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 Гидротехнические сооружения атомных электростанций независимо от мощности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 Гидротехнические сооружения и судоходные каналы на внутренних водных путях (кроме гидротехнических сооружений речных портов):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сверхмагистральных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магистральных и местного значения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 Гидротехнические сооружения мелиоративных систем при площади орошения и осушения, обслуживаемой сооружениями, тыс. га: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свыше 300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от 100 до 300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от 50 до 100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50 и менее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bookmarkStart w:id="167" w:name="P167"/>
          <w:bookmarkEnd w:id="167"/>
          <w:p>
            <w:pPr>
              <w:pStyle w:val="0"/>
            </w:pPr>
            <w:r>
              <w:rPr>
                <w:sz w:val="20"/>
              </w:rPr>
              <w:t xml:space="preserve">6. Каналы комплексного водохозяйственного назначения и гидротехнические сооружения на них при суммарном годовом объеме водоподачи, млн. куб. метров: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свыше 200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от 100 до 200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от 20 до 100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менее 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bookmarkStart w:id="177" w:name="P177"/>
          <w:bookmarkEnd w:id="177"/>
          <w:p>
            <w:pPr>
              <w:pStyle w:val="0"/>
            </w:pPr>
            <w:r>
              <w:rPr>
                <w:sz w:val="20"/>
              </w:rPr>
              <w:t xml:space="preserve">7. Строительные и подъемно-спусковые гидротехнические сооружения для судов со спусковой массой, тыс. тонн: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свыше 30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от 3,5 до 30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3,5 и менее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8. Стационарные гидротехнические сооружения средств навигационного оборудования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9. Временные гидротехнические сооружения, используемые на стадиях строительства, реконструкции и капитального ремонта постоянных гидротехнических сооружений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</w:t>
            </w:r>
          </w:p>
        </w:tc>
      </w:tr>
      <w:tr>
        <w:tc>
          <w:tcPr>
            <w:tcW w:w="697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10. Берегоукрепительные гидротехнические сооружения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 1. Класс гидротехнических сооружений гидравлических, гидроаккумулирующих и приливных электростанций установленной мощностью менее 1500 МВт, указанных в </w:t>
      </w:r>
      <w:hyperlink w:history="0" w:anchor="P139" w:tooltip="2. Гидротехнические сооружения гидравлических, гидроаккумулирующих и приливных электростанций установленной мощностью, МВт:">
        <w:r>
          <w:rPr>
            <w:sz w:val="20"/>
            <w:color w:val="0000ff"/>
          </w:rPr>
          <w:t xml:space="preserve">позиции 2</w:t>
        </w:r>
      </w:hyperlink>
      <w:r>
        <w:rPr>
          <w:sz w:val="20"/>
        </w:rPr>
        <w:t xml:space="preserve">, повышается на единицу в случае, если электростанции изолированы от энергетических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Класс гидротехнических сооружений, указанных в </w:t>
      </w:r>
      <w:hyperlink w:history="0" w:anchor="P167" w:tooltip="6. Каналы комплексного водохозяйственного назначения и гидротехнические сооружения на них при суммарном годовом объеме водоподачи, млн. куб. метров:">
        <w:r>
          <w:rPr>
            <w:sz w:val="20"/>
            <w:color w:val="0000ff"/>
          </w:rPr>
          <w:t xml:space="preserve">позиции 6</w:t>
        </w:r>
      </w:hyperlink>
      <w:r>
        <w:rPr>
          <w:sz w:val="20"/>
        </w:rPr>
        <w:t xml:space="preserve">, повышается на единицу для каналов, транспортирующих воду в засушливые регионы в условиях сложного гористого рельефа.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Класс гидротехнических сооружений участка канала от головного водозабора до первого регулирующего водохранилища, а также участков канала между регулирующими водохранилищами, предусмотренных </w:t>
      </w:r>
      <w:hyperlink w:history="0" w:anchor="P167" w:tooltip="6. Каналы комплексного водохозяйственного назначения и гидротехнические сооружения на них при суммарном годовом объеме водоподачи, млн. куб. метров:">
        <w:r>
          <w:rPr>
            <w:sz w:val="20"/>
            <w:color w:val="0000ff"/>
          </w:rPr>
          <w:t xml:space="preserve">позицией 6</w:t>
        </w:r>
      </w:hyperlink>
      <w:r>
        <w:rPr>
          <w:sz w:val="20"/>
        </w:rPr>
        <w:t xml:space="preserve">, понижается на единицу в случае, если водоподача основному водопотребителю в период ликвидации последствий аварии на канале может быть обеспечена за счет регулирующей емкости водохранилищ или других источников.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Класс гидротехнических сооружений, указанных в </w:t>
      </w:r>
      <w:hyperlink w:history="0" w:anchor="P177" w:tooltip="7. Строительные и подъемно-спусковые гидротехнические сооружения для судов со спусковой массой, тыс. тонн:">
        <w:r>
          <w:rPr>
            <w:sz w:val="20"/>
            <w:color w:val="0000ff"/>
          </w:rPr>
          <w:t xml:space="preserve">позиции 7</w:t>
        </w:r>
      </w:hyperlink>
      <w:r>
        <w:rPr>
          <w:sz w:val="20"/>
        </w:rPr>
        <w:t xml:space="preserve">, повышается на единицу в зависимости от сложности строящихся или ремонтируемых судов.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III. Классы защитных гидротехнических сооружений в зависимости от максимального напора на водоподпорное сооружение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410"/>
        <w:gridCol w:w="1410"/>
        <w:gridCol w:w="1410"/>
        <w:gridCol w:w="1410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3402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Защищаемые территории и объекты</w:t>
            </w:r>
          </w:p>
        </w:tc>
        <w:tc>
          <w:tcPr>
            <w:gridSpan w:val="4"/>
            <w:tcW w:w="5640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Максимальный расчетный напор (метров)</w:t>
            </w:r>
          </w:p>
        </w:tc>
      </w:tr>
      <w:tr>
        <w:tblPrEx>
          <w:tblBorders>
            <w:left w:val="single" w:sz="4"/>
            <w:insideV w:val="single" w:sz="4"/>
            <w:insideH w:val="single" w:sz="4"/>
          </w:tblBorders>
        </w:tblPrEx>
        <w:tc>
          <w:tcPr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tcW w:w="14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класс</w:t>
            </w:r>
          </w:p>
        </w:tc>
        <w:tc>
          <w:tcPr>
            <w:tcW w:w="14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класс</w:t>
            </w:r>
          </w:p>
        </w:tc>
        <w:tc>
          <w:tcPr>
            <w:tcW w:w="14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класс</w:t>
            </w:r>
          </w:p>
        </w:tc>
        <w:tc>
          <w:tcPr>
            <w:tcW w:w="1410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класс</w:t>
            </w:r>
          </w:p>
        </w:tc>
      </w:tr>
      <w:tr>
        <w:tc>
          <w:tcPr>
            <w:tcW w:w="3402" w:type="dxa"/>
            <w:tcBorders>
              <w:top w:val="single" w:sz="4"/>
              <w:left w:val="nil"/>
              <w:bottom w:val="nil"/>
              <w:right w:val="nil"/>
            </w:tcBorders>
          </w:tcPr>
          <w:bookmarkStart w:id="205" w:name="P205"/>
          <w:bookmarkEnd w:id="205"/>
          <w:p>
            <w:pPr>
              <w:pStyle w:val="0"/>
            </w:pPr>
            <w:r>
              <w:rPr>
                <w:sz w:val="20"/>
              </w:rPr>
              <w:t xml:space="preserve">1. Селитебные территории (населенные пункты) с плотностью жилого фонда на территории возможного частичного или полного разрушения при аварии на водоподпорном сооружении, 1 кв. метр на 1 гектар:</w:t>
            </w:r>
          </w:p>
        </w:tc>
        <w:tc>
          <w:tcPr>
            <w:tcW w:w="141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свыше 2500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 до 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от 2100 до 2500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 до 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2 до 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от 1800 до 2100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8 до 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 до 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5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менее 1800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10 до 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8 до 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8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 Объекты оздоровительно-рекреационного и санитарного назначения (не попадающие в </w:t>
            </w:r>
            <w:hyperlink w:history="0" w:anchor="P205" w:tooltip="1. Селитебные территории (населенные пункты) с плотностью жилого фонда на территории возможного частичного или полного разрушения при аварии на водоподпорном сооружении, 1 кв. метр на 1 гектар:">
              <w:r>
                <w:rPr>
                  <w:sz w:val="20"/>
                  <w:color w:val="0000ff"/>
                </w:rPr>
                <w:t xml:space="preserve">позицию 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10 до 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10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 Объекты с суммарным годовым объемом производства и (или) стоимостью единовременно хранящейся продукции, млрд. рублей: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свыше 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2 до 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от 1 до 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 до 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2 до 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менее 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 до 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 до 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 Памятники культуры и природы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IV. Классы гидротехнических сооружений в зависимости от последствий возможных гидродинамических аварий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3797"/>
        <w:gridCol w:w="3797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47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 гидротехнического сооружения</w:t>
            </w:r>
          </w:p>
        </w:tc>
        <w:tc>
          <w:tcPr>
            <w:tcW w:w="379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постоянно проживающих людей, которые могут пострадать от аварии гидротехнического сооружения (человек)</w:t>
            </w:r>
          </w:p>
        </w:tc>
        <w:tc>
          <w:tcPr>
            <w:tcW w:w="3797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людей, условия жизнедеятельности которых могут быть нарушены при аварии гидротехнического сооружения (человек)</w:t>
            </w:r>
          </w:p>
        </w:tc>
      </w:tr>
      <w:tr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</w:t>
            </w:r>
          </w:p>
        </w:tc>
        <w:tc>
          <w:tcPr>
            <w:tcW w:w="379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3000</w:t>
            </w:r>
          </w:p>
        </w:tc>
        <w:tc>
          <w:tcPr>
            <w:tcW w:w="379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20000</w:t>
            </w:r>
          </w:p>
        </w:tc>
      </w:tr>
      <w:t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500 до 3000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2000 до 20000</w:t>
            </w:r>
          </w:p>
        </w:tc>
      </w:tr>
      <w:t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500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2000</w:t>
            </w:r>
          </w:p>
        </w:tc>
      </w:tr>
      <w:tr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05.10.2020 N 1607</w:t>
            <w:br/>
            <w:t>"Об утверждении критериев классификации гидротехнических сооружений"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557BDDA515631EB5EE93291C75158E9657F613DADB698AE279AC20E781068D9E188B26ACBBFFAF8DA02AC71BA671879B07B1671a9y9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05.10.2020 N 1607
"Об утверждении критериев классификации гидротехнических сооружений"</dc:title>
  <dcterms:created xsi:type="dcterms:W3CDTF">2022-09-13T11:50:24Z</dcterms:created>
</cp:coreProperties>
</file>