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00000" w:rsidRDefault="008D1E7F">
      <w:pPr>
        <w:pStyle w:val="1"/>
      </w:pPr>
      <w:r>
        <w:fldChar w:fldCharType="begin"/>
      </w:r>
      <w:r>
        <w:instrText>HYPERLINK "http://ivo.garant.ru/document/redirect/195284/0"</w:instrText>
      </w:r>
      <w:r>
        <w:fldChar w:fldCharType="separate"/>
      </w:r>
      <w:r>
        <w:rPr>
          <w:rStyle w:val="a4"/>
          <w:b w:val="0"/>
          <w:bCs w:val="0"/>
        </w:rPr>
        <w:t>Постановление Правительства РФ от 7 апреля 2009 г. N 304 "Об утверждении Правил оце</w:t>
      </w:r>
      <w:r>
        <w:rPr>
          <w:rStyle w:val="a4"/>
          <w:b w:val="0"/>
          <w:bCs w:val="0"/>
        </w:rPr>
        <w:t>нки соответствия объектов защиты (продукции) установленным требованиям пожарной безопасности путем независимой оценки пожарного риска" (с изменениями и дополнениями)</w:t>
      </w:r>
      <w:r>
        <w:fldChar w:fldCharType="end"/>
      </w:r>
    </w:p>
    <w:p w:rsidR="00000000" w:rsidRDefault="008D1E7F">
      <w:pPr>
        <w:pStyle w:val="1"/>
      </w:pPr>
      <w:r>
        <w:t>Постановление Правительства РФ от 7 апреля 2009 г. N 304</w:t>
      </w:r>
      <w:r>
        <w:br/>
        <w:t xml:space="preserve">"Об утверждении Правил оценки </w:t>
      </w:r>
      <w:r>
        <w:t>соответствия объектов защиты (продукции) установленным требованиям пожарной безопасности путем независимой оценки пожарного риска"</w:t>
      </w:r>
    </w:p>
    <w:p w:rsidR="00000000" w:rsidRDefault="008D1E7F">
      <w:pPr>
        <w:pStyle w:val="ab"/>
      </w:pPr>
      <w:r>
        <w:t>С изменениями и дополнениями от:</w:t>
      </w:r>
    </w:p>
    <w:p w:rsidR="00000000" w:rsidRDefault="008D1E7F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 октября 2009 г., 15 августа 2014 г., 29 июня 2018 г.</w:t>
      </w:r>
    </w:p>
    <w:p w:rsidR="00000000" w:rsidRDefault="008D1E7F"/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8D1E7F">
      <w:pPr>
        <w:pStyle w:val="a6"/>
        <w:ind w:left="139" w:hanging="139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</w:t>
      </w:r>
      <w:hyperlink r:id="rId7" w:history="1">
        <w:r>
          <w:rPr>
            <w:rStyle w:val="a4"/>
            <w:shd w:val="clear" w:color="auto" w:fill="F0F0F0"/>
          </w:rPr>
          <w:t>комментарий</w:t>
        </w:r>
      </w:hyperlink>
      <w:r>
        <w:rPr>
          <w:shd w:val="clear" w:color="auto" w:fill="F0F0F0"/>
        </w:rPr>
        <w:t xml:space="preserve"> к настоящему постановлению</w:t>
      </w:r>
    </w:p>
    <w:p w:rsidR="00000000" w:rsidRDefault="008D1E7F">
      <w:pPr>
        <w:pStyle w:val="a6"/>
        <w:rPr>
          <w:shd w:val="clear" w:color="auto" w:fill="F0F0F0"/>
        </w:rPr>
      </w:pPr>
      <w:r>
        <w:t xml:space="preserve"> </w:t>
      </w:r>
    </w:p>
    <w:p w:rsidR="00000000" w:rsidRDefault="008D1E7F">
      <w:r>
        <w:t xml:space="preserve">В соответствии со </w:t>
      </w:r>
      <w:hyperlink r:id="rId8" w:history="1">
        <w:r>
          <w:rPr>
            <w:rStyle w:val="a4"/>
          </w:rPr>
          <w:t>статьей 144</w:t>
        </w:r>
      </w:hyperlink>
      <w:r>
        <w:t xml:space="preserve"> Федерального закона "Технический регламент о требования</w:t>
      </w:r>
      <w:r>
        <w:t>х пожарной безопасности" Правительство Российской Федерации постановляет:</w:t>
      </w:r>
    </w:p>
    <w:p w:rsidR="00000000" w:rsidRDefault="008D1E7F">
      <w:bookmarkStart w:id="1" w:name="sub_1"/>
      <w:r>
        <w:t xml:space="preserve">1. Утвердить прилагаемые </w:t>
      </w:r>
      <w:hyperlink w:anchor="sub_1000" w:history="1">
        <w:r>
          <w:rPr>
            <w:rStyle w:val="a4"/>
          </w:rPr>
          <w:t>Правила</w:t>
        </w:r>
      </w:hyperlink>
      <w:r>
        <w:t xml:space="preserve"> оценки соответствия объектов защиты (продукции) установленным требованиям пожарной безопасности путем независимой оцен</w:t>
      </w:r>
      <w:r>
        <w:t>ки пожарного риска.</w:t>
      </w:r>
    </w:p>
    <w:p w:rsidR="00000000" w:rsidRDefault="008D1E7F">
      <w:bookmarkStart w:id="2" w:name="sub_2"/>
      <w:bookmarkEnd w:id="1"/>
      <w:r>
        <w:t>2. Настоящее постановление вступает в силу с 1 мая 2009 г.</w:t>
      </w:r>
    </w:p>
    <w:bookmarkEnd w:id="2"/>
    <w:p w:rsidR="00000000" w:rsidRDefault="008D1E7F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2"/>
        <w:gridCol w:w="35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3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8D1E7F">
            <w:pPr>
              <w:pStyle w:val="ac"/>
            </w:pPr>
            <w:r>
              <w:t>Председатель Правительства</w:t>
            </w:r>
            <w:r>
              <w:br/>
              <w:t>Российской Федерации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8D1E7F">
            <w:pPr>
              <w:pStyle w:val="aa"/>
              <w:jc w:val="right"/>
            </w:pPr>
            <w:r>
              <w:t>В. Путин</w:t>
            </w:r>
          </w:p>
        </w:tc>
      </w:tr>
    </w:tbl>
    <w:p w:rsidR="00000000" w:rsidRDefault="008D1E7F"/>
    <w:p w:rsidR="00000000" w:rsidRDefault="008D1E7F">
      <w:pPr>
        <w:pStyle w:val="ac"/>
      </w:pPr>
      <w:r>
        <w:t>Москва</w:t>
      </w:r>
    </w:p>
    <w:p w:rsidR="00000000" w:rsidRDefault="008D1E7F">
      <w:pPr>
        <w:pStyle w:val="ac"/>
      </w:pPr>
      <w:r>
        <w:t>7 апреля 2009 г.</w:t>
      </w:r>
    </w:p>
    <w:p w:rsidR="00000000" w:rsidRDefault="008D1E7F">
      <w:pPr>
        <w:pStyle w:val="ac"/>
      </w:pPr>
      <w:r>
        <w:t>N 304</w:t>
      </w:r>
    </w:p>
    <w:p w:rsidR="00000000" w:rsidRDefault="008D1E7F"/>
    <w:p w:rsidR="00000000" w:rsidRDefault="008D1E7F">
      <w:pPr>
        <w:pStyle w:val="1"/>
      </w:pPr>
      <w:bookmarkStart w:id="3" w:name="sub_1000"/>
      <w:r>
        <w:t>Правила</w:t>
      </w:r>
      <w:r>
        <w:br/>
        <w:t>оценки соответствия объектов защиты (продукции) установ</w:t>
      </w:r>
      <w:r>
        <w:t>ленным требованиям пожарной безопасности путем независимой оценки пожарного риска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РФ от 7 апреля 2009 г. N 304)</w:t>
      </w:r>
    </w:p>
    <w:bookmarkEnd w:id="3"/>
    <w:p w:rsidR="00000000" w:rsidRDefault="008D1E7F">
      <w:pPr>
        <w:pStyle w:val="ab"/>
      </w:pPr>
      <w:r>
        <w:t>С изменениями и дополнениями от:</w:t>
      </w:r>
    </w:p>
    <w:p w:rsidR="00000000" w:rsidRDefault="008D1E7F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 октября 2009 г., 15 августа 2014 г., 29 июня 2018 г.</w:t>
      </w:r>
    </w:p>
    <w:p w:rsidR="00000000" w:rsidRDefault="008D1E7F"/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" w:name="sub_10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1 изменен с 31 декабря 2018 г. - </w:t>
      </w:r>
      <w:hyperlink r:id="rId9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</w:t>
      </w:r>
      <w:r>
        <w:rPr>
          <w:shd w:val="clear" w:color="auto" w:fill="F0F0F0"/>
        </w:rPr>
        <w:t>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1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8D1E7F">
      <w:r>
        <w:t>1. Настоящие Правила устанавливают порядок оценки соответствия объектов защиты (продукции) (далее - объект защиты) требованиям пожарной безопасности и проверк</w:t>
      </w:r>
      <w:r>
        <w:t>и соблюдения организациями и гражданами противопожарного режима, проводимых не заинтересованным в результатах таких оценок или проверок экспертом в области оценки пожарного риска (далее - соблюдение противопожарного режима).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5" w:name="sub_1002"/>
      <w:r>
        <w:rPr>
          <w:color w:val="000000"/>
          <w:sz w:val="16"/>
          <w:szCs w:val="16"/>
          <w:shd w:val="clear" w:color="auto" w:fill="F0F0F0"/>
        </w:rPr>
        <w:t>Информация об изменения</w:t>
      </w:r>
      <w:r>
        <w:rPr>
          <w:color w:val="000000"/>
          <w:sz w:val="16"/>
          <w:szCs w:val="16"/>
          <w:shd w:val="clear" w:color="auto" w:fill="F0F0F0"/>
        </w:rPr>
        <w:t>х:</w:t>
      </w:r>
    </w:p>
    <w:bookmarkEnd w:id="5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 изменен с 31 декабря 2018 г. - </w:t>
      </w:r>
      <w:hyperlink r:id="rId11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12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8D1E7F">
      <w:r>
        <w:lastRenderedPageBreak/>
        <w:t xml:space="preserve">2. Независимая оценка пожарного риска (аудит пожарной безопасности) проводится экспертом в области оценки пожарного риска на основании договора, заключаемого между собственником или иным законным владельцем объекта защиты (далее </w:t>
      </w:r>
      <w:r>
        <w:t>- собственник) и юридическим лицом, осуществляющим деятельность в области оценки пожарного риска (далее - экспертная организация).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" w:name="sub_102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Правила дополнены пунктом 2.1 с 31 декабря 2018 г. - </w:t>
      </w:r>
      <w:hyperlink r:id="rId13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r>
        <w:t>2.1. Экспертная организация имеет в своем штате эксперта (экспертов) в области оценки пожарного риска, для которого экспертная организация является основным мест</w:t>
      </w:r>
      <w:r>
        <w:t>ом работы, а проведение независимой оценки пожарного риска (аудита пожарной безопасности) является одним из основных видов деятельности экспертной организации, предусмотренных ее учредительными документами.</w:t>
      </w:r>
    </w:p>
    <w:p w:rsidR="00000000" w:rsidRDefault="008D1E7F">
      <w:bookmarkStart w:id="7" w:name="sub_1003"/>
      <w:r>
        <w:t>3. Экспертная организация не может провод</w:t>
      </w:r>
      <w:r>
        <w:t>ить независимую оценку пожарного риска в отношении объекта защиты:</w:t>
      </w:r>
    </w:p>
    <w:p w:rsidR="00000000" w:rsidRDefault="008D1E7F">
      <w:bookmarkStart w:id="8" w:name="sub_1031"/>
      <w:bookmarkEnd w:id="7"/>
      <w:r>
        <w:t>а) на котором этой организацией выполнялись другие работы и (или) услуги в области пожарной безопасности;</w:t>
      </w:r>
    </w:p>
    <w:p w:rsidR="00000000" w:rsidRDefault="008D1E7F">
      <w:bookmarkStart w:id="9" w:name="sub_1032"/>
      <w:bookmarkEnd w:id="8"/>
      <w:r>
        <w:t>б) который принадлежит ей на праве собственности ил</w:t>
      </w:r>
      <w:r>
        <w:t>и ином законном основании.</w:t>
      </w:r>
    </w:p>
    <w:p w:rsidR="00000000" w:rsidRDefault="008D1E7F">
      <w:bookmarkStart w:id="10" w:name="sub_1004"/>
      <w:bookmarkEnd w:id="9"/>
      <w:r>
        <w:t>4. Независимая оценка пожарного риска включает следующее:</w:t>
      </w:r>
    </w:p>
    <w:p w:rsidR="00000000" w:rsidRDefault="008D1E7F">
      <w:bookmarkStart w:id="11" w:name="sub_1041"/>
      <w:bookmarkEnd w:id="10"/>
      <w:r>
        <w:t>а) анализ документов, характеризующих пожарную опасность объекта защиты;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2" w:name="sub_1042"/>
      <w:bookmarkEnd w:id="1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2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Подпункт "б" из</w:t>
      </w:r>
      <w:r>
        <w:rPr>
          <w:shd w:val="clear" w:color="auto" w:fill="F0F0F0"/>
        </w:rPr>
        <w:t xml:space="preserve">менен с 31 декабря 2018 г. - </w:t>
      </w:r>
      <w:hyperlink r:id="rId14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1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8D1E7F">
      <w:r>
        <w:t>б) обследов</w:t>
      </w:r>
      <w:r>
        <w:t>ание объекта защиты для получения объективной информации о состоянии пожарной безопасности объекта защиты и соблюдении противопожарного режима, выявления возможности возникновения и развития пожара и воздействия на людей и материальные ценности опасных фак</w:t>
      </w:r>
      <w:r>
        <w:t>торов пожара, а также для определения наличия условий соответствия объекта защиты требованиям пожарной безопасности;</w:t>
      </w:r>
    </w:p>
    <w:p w:rsidR="00000000" w:rsidRDefault="008D1E7F">
      <w:bookmarkStart w:id="13" w:name="sub_1043"/>
      <w:r>
        <w:t>в) в случаях, установленных нормативными документами по пожарной безопасности, - проведение необходимых исследований, испытаний, ра</w:t>
      </w:r>
      <w:r>
        <w:t xml:space="preserve">счетов и экспертиз, а в случаях, установленных </w:t>
      </w:r>
      <w:hyperlink r:id="rId16" w:history="1">
        <w:r>
          <w:rPr>
            <w:rStyle w:val="a4"/>
          </w:rPr>
          <w:t>Федеральным законом</w:t>
        </w:r>
      </w:hyperlink>
      <w:r>
        <w:t xml:space="preserve"> "Технический регламент о требованиях пожарной безопасности", - расчетов по оценке пожарного риска;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4" w:name="sub_1044"/>
      <w:bookmarkEnd w:id="13"/>
      <w:r>
        <w:rPr>
          <w:color w:val="000000"/>
          <w:sz w:val="16"/>
          <w:szCs w:val="16"/>
          <w:shd w:val="clear" w:color="auto" w:fill="F0F0F0"/>
        </w:rPr>
        <w:t>Информац</w:t>
      </w:r>
      <w:r>
        <w:rPr>
          <w:color w:val="000000"/>
          <w:sz w:val="16"/>
          <w:szCs w:val="16"/>
          <w:shd w:val="clear" w:color="auto" w:fill="F0F0F0"/>
        </w:rPr>
        <w:t>ия об изменениях:</w:t>
      </w:r>
    </w:p>
    <w:bookmarkEnd w:id="14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"г" изменен с 31 декабря 2018 г. - </w:t>
      </w:r>
      <w:hyperlink r:id="rId17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1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8D1E7F">
      <w:r>
        <w:t>г) подготовка вывода о выполнении требований пожарной безопасности и соблюдении противопожарного режима либо в случае их невыполнения и (или) несоблюдения разработка мер по обеспечению выполнения условий, при которых объект з</w:t>
      </w:r>
      <w:r>
        <w:t>ащиты будет соответствовать требованиям пожарной безопасности, и (или) подготовка перечня требований пожарной безопасности, при выполнении которых обеспечивается соблюдение противопожарного режима на объекте защиты.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5" w:name="sub_100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5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19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15 августа 2014 г. N 816 пункт 5 изложен в новой редакции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20" w:history="1">
        <w:r>
          <w:rPr>
            <w:rStyle w:val="a4"/>
            <w:shd w:val="clear" w:color="auto" w:fill="F0F0F0"/>
          </w:rPr>
          <w:t>См. текст пункта в пре</w:t>
        </w:r>
        <w:r>
          <w:rPr>
            <w:rStyle w:val="a4"/>
            <w:shd w:val="clear" w:color="auto" w:fill="F0F0F0"/>
          </w:rPr>
          <w:t>дыдущей редакции</w:t>
        </w:r>
      </w:hyperlink>
    </w:p>
    <w:p w:rsidR="00000000" w:rsidRDefault="008D1E7F">
      <w:r>
        <w:t xml:space="preserve">5. Результаты проведения независимой оценки пожарного риска оформляются в виде </w:t>
      </w:r>
      <w:r>
        <w:lastRenderedPageBreak/>
        <w:t>заключения о независимой оценке пожарного риска (далее - заключение), направляемого (вручаемого) собственнику на бумажном носителе или в форме электронного д</w:t>
      </w:r>
      <w:r>
        <w:t xml:space="preserve">окумента, подписанного усиленной </w:t>
      </w:r>
      <w:hyperlink r:id="rId21" w:history="1">
        <w:r>
          <w:rPr>
            <w:rStyle w:val="a4"/>
          </w:rPr>
          <w:t>квалифицированной электронной подписью</w:t>
        </w:r>
      </w:hyperlink>
      <w:r>
        <w:t>.</w:t>
      </w:r>
    </w:p>
    <w:p w:rsidR="00000000" w:rsidRDefault="008D1E7F">
      <w:r>
        <w:t xml:space="preserve">Заключение, созданное в форме электронного документа, направляется собственнику на адрес электронной почты, указанный </w:t>
      </w:r>
      <w:r>
        <w:t>в договоре, или иным способом в порядке, установленном договором, подтверждающим факт направления заключения.</w:t>
      </w:r>
    </w:p>
    <w:p w:rsidR="00000000" w:rsidRDefault="008D1E7F">
      <w:bookmarkStart w:id="16" w:name="sub_1006"/>
      <w:r>
        <w:t>6. В заключении указываются:</w:t>
      </w:r>
    </w:p>
    <w:p w:rsidR="00000000" w:rsidRDefault="008D1E7F">
      <w:bookmarkStart w:id="17" w:name="sub_1061"/>
      <w:bookmarkEnd w:id="16"/>
      <w:r>
        <w:t>а) наименование и адрес экспертной организации;</w:t>
      </w:r>
    </w:p>
    <w:p w:rsidR="00000000" w:rsidRDefault="008D1E7F">
      <w:bookmarkStart w:id="18" w:name="sub_1062"/>
      <w:bookmarkEnd w:id="17"/>
      <w:r>
        <w:t>б) дата и номер договора, в с</w:t>
      </w:r>
      <w:r>
        <w:t>оответствии с которым проведена независимая оценка пожарного риска;</w:t>
      </w:r>
    </w:p>
    <w:p w:rsidR="00000000" w:rsidRDefault="008D1E7F">
      <w:bookmarkStart w:id="19" w:name="sub_1063"/>
      <w:bookmarkEnd w:id="18"/>
      <w:r>
        <w:t>в) реквизиты собственника;</w:t>
      </w:r>
    </w:p>
    <w:p w:rsidR="00000000" w:rsidRDefault="008D1E7F">
      <w:bookmarkStart w:id="20" w:name="sub_1064"/>
      <w:bookmarkEnd w:id="19"/>
      <w:r>
        <w:t>г) описание объекта защиты, в отношении которого проводилась независимая оценка пожарного риска;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1" w:name="sub_1065"/>
      <w:bookmarkEnd w:id="20"/>
      <w:r>
        <w:rPr>
          <w:color w:val="000000"/>
          <w:sz w:val="16"/>
          <w:szCs w:val="16"/>
          <w:shd w:val="clear" w:color="auto" w:fill="F0F0F0"/>
        </w:rPr>
        <w:t>Информация об из</w:t>
      </w:r>
      <w:r>
        <w:rPr>
          <w:color w:val="000000"/>
          <w:sz w:val="16"/>
          <w:szCs w:val="16"/>
          <w:shd w:val="clear" w:color="auto" w:fill="F0F0F0"/>
        </w:rPr>
        <w:t>менениях:</w:t>
      </w:r>
    </w:p>
    <w:bookmarkEnd w:id="21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"д" изменен с 31 декабря 2018 г. - </w:t>
      </w:r>
      <w:hyperlink r:id="rId22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23" w:history="1">
        <w:r>
          <w:rPr>
            <w:rStyle w:val="a4"/>
            <w:shd w:val="clear" w:color="auto" w:fill="F0F0F0"/>
          </w:rPr>
          <w:t xml:space="preserve">См. </w:t>
        </w:r>
        <w:r>
          <w:rPr>
            <w:rStyle w:val="a4"/>
            <w:shd w:val="clear" w:color="auto" w:fill="F0F0F0"/>
          </w:rPr>
          <w:t>предыдущую редакцию</w:t>
        </w:r>
      </w:hyperlink>
    </w:p>
    <w:p w:rsidR="00000000" w:rsidRDefault="008D1E7F">
      <w:r>
        <w:t>д) фамилия, имя и отчество эксперта (экспертов) в области оценки пожарного риска, участвовавшего в проведении независимой оценки пожарного риска, реквизиты выданного этому эксперту (экспертам) квалификационного удостоверения должност</w:t>
      </w:r>
      <w:r>
        <w:t>ного лица, аттестованного на осуществление деятельности в области оценки пожарного риска;</w:t>
      </w:r>
    </w:p>
    <w:p w:rsidR="00000000" w:rsidRDefault="008D1E7F">
      <w:bookmarkStart w:id="22" w:name="sub_1066"/>
      <w:r>
        <w:t xml:space="preserve">е) результаты проведения независимой оценки пожарного риска, в том числе результаты выполнения работ, предусмотренных </w:t>
      </w:r>
      <w:hyperlink w:anchor="sub_1041" w:history="1">
        <w:r>
          <w:rPr>
            <w:rStyle w:val="a4"/>
          </w:rPr>
          <w:t>подпунктами "а" -</w:t>
        </w:r>
        <w:r>
          <w:rPr>
            <w:rStyle w:val="a4"/>
          </w:rPr>
          <w:t xml:space="preserve"> "в" пункта 4</w:t>
        </w:r>
      </w:hyperlink>
      <w:r>
        <w:t xml:space="preserve"> настоящих Правил;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3" w:name="sub_1067"/>
      <w:bookmarkEnd w:id="2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3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"ж" изменен с 31 декабря 2018 г. - </w:t>
      </w:r>
      <w:hyperlink r:id="rId24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2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8D1E7F">
      <w:r>
        <w:t>ж) вывод о выполнении требований пожарной безопасности и соблюдении противопожарного режима либо в случае их невыполнения и (или) несоблюдения рекомендации о приняти</w:t>
      </w:r>
      <w:r>
        <w:t xml:space="preserve">и мер и (или) выполнении требований, предусмотренных </w:t>
      </w:r>
      <w:hyperlink w:anchor="sub_1064" w:history="1">
        <w:r>
          <w:rPr>
            <w:rStyle w:val="a4"/>
          </w:rPr>
          <w:t>подпунктом "г" пункта 4</w:t>
        </w:r>
      </w:hyperlink>
      <w:r>
        <w:t xml:space="preserve"> настоящих Правил.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4" w:name="sub_100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4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7 изменен с 31 декабря 2018 г. - </w:t>
      </w:r>
      <w:hyperlink r:id="rId26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России от 29 июня 2018 г. N 753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2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8D1E7F">
      <w:r>
        <w:t>7. Заключение подписывается экспертом (экспертами), проводившим независимую оценку пожарного</w:t>
      </w:r>
      <w:r>
        <w:t xml:space="preserve"> риска, утверждается руководителем экспертной организации и скрепляется печатью экспертной организации.</w:t>
      </w:r>
    </w:p>
    <w:p w:rsidR="00000000" w:rsidRDefault="008D1E7F">
      <w:bookmarkStart w:id="25" w:name="sub_1072"/>
      <w:r>
        <w:t xml:space="preserve">Заключение, созданное в форме электронного документа, подписывается усиленной </w:t>
      </w:r>
      <w:hyperlink r:id="rId28" w:history="1">
        <w:r>
          <w:rPr>
            <w:rStyle w:val="a4"/>
          </w:rPr>
          <w:t>квал</w:t>
        </w:r>
        <w:r>
          <w:rPr>
            <w:rStyle w:val="a4"/>
          </w:rPr>
          <w:t>ифицированной электронной подписью</w:t>
        </w:r>
      </w:hyperlink>
      <w:r>
        <w:t xml:space="preserve"> руководителя экспертной организации.</w:t>
      </w:r>
    </w:p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6" w:name="sub_1008"/>
      <w:bookmarkEnd w:id="2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6"/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29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РФ от 15 августа 2014 г. N 816 в п</w:t>
      </w:r>
      <w:r>
        <w:rPr>
          <w:shd w:val="clear" w:color="auto" w:fill="F0F0F0"/>
        </w:rPr>
        <w:t>ункт 8 внесены изменения</w:t>
      </w:r>
    </w:p>
    <w:p w:rsidR="00000000" w:rsidRDefault="008D1E7F">
      <w:pPr>
        <w:pStyle w:val="a7"/>
        <w:rPr>
          <w:shd w:val="clear" w:color="auto" w:fill="F0F0F0"/>
        </w:rPr>
      </w:pPr>
      <w:r>
        <w:t xml:space="preserve"> </w:t>
      </w:r>
      <w:hyperlink r:id="rId30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:rsidR="00000000" w:rsidRDefault="008D1E7F">
      <w:r>
        <w:t>8. В течение 5 рабочих дней после утверждения заключения экспертная организация направляет копию заключения в структурное по</w:t>
      </w:r>
      <w:r>
        <w:t>дразделение территориального органа Министерства Российской Федерации по делам гражданской обороны, чрезвычайным ситуациям и ликвидации последствий стихийных бедствий, в сферу ведения которого входят вопросы организации и осуществления государственного пож</w:t>
      </w:r>
      <w:r>
        <w:t xml:space="preserve">арного надзора, или в территориальный отдел </w:t>
      </w:r>
      <w:r>
        <w:lastRenderedPageBreak/>
        <w:t>(отделение, инспекцию) этого структурного подразделения, или в структурное подразделение специального или воинского подразделения федеральной противопожарной службы, в сферу ведения которого входят вопросы органи</w:t>
      </w:r>
      <w:r>
        <w:t>зации и осуществления государственного пожарного надзора, созданного в целях организации профилактики и тушения пожаров в закрытых административно-территориальных образованиях, особо важных и режимных организациях.</w:t>
      </w:r>
    </w:p>
    <w:p w:rsidR="00000000" w:rsidRDefault="008D1E7F">
      <w:bookmarkStart w:id="27" w:name="sub_1082"/>
      <w:r>
        <w:t xml:space="preserve">В случае если заключение создано </w:t>
      </w:r>
      <w:r>
        <w:t>на бумажном носителе, копия такого заключения направляется по желанию заявителя в форме электронного документа с использованием федеральной государственной информационной системы "</w:t>
      </w:r>
      <w:hyperlink r:id="rId31" w:history="1">
        <w:r>
          <w:rPr>
            <w:rStyle w:val="a4"/>
          </w:rPr>
          <w:t>Единый портал</w:t>
        </w:r>
      </w:hyperlink>
      <w:r>
        <w:t xml:space="preserve"> государственных и муниципальных услуг (функций)", официального сайта уполномоченной экспертной организации в информационно-телекоммуникационной сети "Интернет" (при наличии технической возможности) или иным способом в соответствии с законодательством Ро</w:t>
      </w:r>
      <w:r>
        <w:t>ссийской Федерации, подтверждающим факт направления заключения.</w:t>
      </w:r>
    </w:p>
    <w:p w:rsidR="00000000" w:rsidRDefault="008D1E7F">
      <w:bookmarkStart w:id="28" w:name="sub_1083"/>
      <w:bookmarkEnd w:id="27"/>
      <w:r>
        <w:t>В случае если заключение создано в форме электронного документа, такое заключение направляется в указанные в настоящем пункте органы с использованием федеральной государственно</w:t>
      </w:r>
      <w:r>
        <w:t>й информационной системы "</w:t>
      </w:r>
      <w:hyperlink r:id="rId32" w:history="1">
        <w:r>
          <w:rPr>
            <w:rStyle w:val="a4"/>
          </w:rPr>
          <w:t>Единый портал</w:t>
        </w:r>
      </w:hyperlink>
      <w:r>
        <w:t xml:space="preserve"> государственных и муниципальных услуг (функций)", официального сайта уполномоченной экспертной организации в информационно-телекоммуникационной сети "И</w:t>
      </w:r>
      <w:r>
        <w:t>нтернет" (при наличии технической возможности) или иным способом, подтверждающим факт направления заключения.</w:t>
      </w:r>
    </w:p>
    <w:bookmarkEnd w:id="28"/>
    <w:p w:rsidR="00000000" w:rsidRDefault="008D1E7F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8D1E7F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</w:t>
      </w:r>
      <w:hyperlink r:id="rId33" w:history="1">
        <w:r>
          <w:rPr>
            <w:rStyle w:val="a4"/>
            <w:shd w:val="clear" w:color="auto" w:fill="F0F0F0"/>
          </w:rPr>
          <w:t>Административный регламент</w:t>
        </w:r>
      </w:hyperlink>
      <w:r>
        <w:rPr>
          <w:shd w:val="clear" w:color="auto" w:fill="F0F0F0"/>
        </w:rPr>
        <w:t xml:space="preserve"> МЧС России предоставления государственной услуги по приему копий заключений о независимой оценке пожарного риска, утвержденный </w:t>
      </w:r>
      <w:hyperlink r:id="rId34" w:history="1">
        <w:r>
          <w:rPr>
            <w:rStyle w:val="a4"/>
            <w:shd w:val="clear" w:color="auto" w:fill="F0F0F0"/>
          </w:rPr>
          <w:t>приказом</w:t>
        </w:r>
      </w:hyperlink>
      <w:r>
        <w:rPr>
          <w:shd w:val="clear" w:color="auto" w:fill="F0F0F0"/>
        </w:rPr>
        <w:t xml:space="preserve"> МЧС России от 29 июля 2015 г. N 405</w:t>
      </w:r>
    </w:p>
    <w:p w:rsidR="008D1E7F" w:rsidRDefault="008D1E7F">
      <w:pPr>
        <w:pStyle w:val="a6"/>
        <w:rPr>
          <w:shd w:val="clear" w:color="auto" w:fill="F0F0F0"/>
        </w:rPr>
      </w:pPr>
      <w:r>
        <w:t xml:space="preserve"> </w:t>
      </w:r>
    </w:p>
    <w:sectPr w:rsidR="008D1E7F">
      <w:headerReference w:type="default" r:id="rId35"/>
      <w:footerReference w:type="default" r:id="rId36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7F" w:rsidRDefault="008D1E7F">
      <w:r>
        <w:separator/>
      </w:r>
    </w:p>
  </w:endnote>
  <w:endnote w:type="continuationSeparator" w:id="0">
    <w:p w:rsidR="008D1E7F" w:rsidRDefault="008D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8D1E7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@ "dd.MM.yyyy"  \* MERGEFORMAT </w:instrText>
          </w:r>
          <w:r w:rsidR="00A47B8C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A47B8C">
            <w:rPr>
              <w:rFonts w:ascii="Times New Roman" w:hAnsi="Times New Roman" w:cs="Times New Roman"/>
              <w:noProof/>
              <w:sz w:val="20"/>
              <w:szCs w:val="20"/>
            </w:rPr>
            <w:t>19.02.2020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D1E7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D1E7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A47B8C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A47B8C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A47B8C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A47B8C"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7F" w:rsidRDefault="008D1E7F">
      <w:r>
        <w:separator/>
      </w:r>
    </w:p>
  </w:footnote>
  <w:footnote w:type="continuationSeparator" w:id="0">
    <w:p w:rsidR="008D1E7F" w:rsidRDefault="008D1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D1E7F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РФ от 7 апреля 2009 г. N 304 "Об утверждении Правил оценки соответствия…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8C"/>
    <w:rsid w:val="008D1E7F"/>
    <w:rsid w:val="00A4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BFCB724-1407-4E01-9E6E-FC98756B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2161584/1442" TargetMode="External"/><Relationship Id="rId13" Type="http://schemas.openxmlformats.org/officeDocument/2006/relationships/hyperlink" Target="http://ivo.garant.ru/document/redirect/71979294/5" TargetMode="External"/><Relationship Id="rId18" Type="http://schemas.openxmlformats.org/officeDocument/2006/relationships/hyperlink" Target="http://ivo.garant.ru/document/redirect/77669026/1044" TargetMode="External"/><Relationship Id="rId26" Type="http://schemas.openxmlformats.org/officeDocument/2006/relationships/hyperlink" Target="http://ivo.garant.ru/document/redirect/71979294/1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vo.garant.ru/document/redirect/12184522/54" TargetMode="External"/><Relationship Id="rId34" Type="http://schemas.openxmlformats.org/officeDocument/2006/relationships/hyperlink" Target="http://ivo.garant.ru/document/redirect/71173782/0" TargetMode="External"/><Relationship Id="rId7" Type="http://schemas.openxmlformats.org/officeDocument/2006/relationships/hyperlink" Target="http://ivo.garant.ru/document/redirect/5698716/0" TargetMode="External"/><Relationship Id="rId12" Type="http://schemas.openxmlformats.org/officeDocument/2006/relationships/hyperlink" Target="http://ivo.garant.ru/document/redirect/77669026/1002" TargetMode="External"/><Relationship Id="rId17" Type="http://schemas.openxmlformats.org/officeDocument/2006/relationships/hyperlink" Target="http://ivo.garant.ru/document/redirect/71979294/7" TargetMode="External"/><Relationship Id="rId25" Type="http://schemas.openxmlformats.org/officeDocument/2006/relationships/hyperlink" Target="http://ivo.garant.ru/document/redirect/77669026/1067" TargetMode="External"/><Relationship Id="rId33" Type="http://schemas.openxmlformats.org/officeDocument/2006/relationships/hyperlink" Target="http://ivo.garant.ru/document/redirect/71173782/1000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12161584/606" TargetMode="External"/><Relationship Id="rId20" Type="http://schemas.openxmlformats.org/officeDocument/2006/relationships/hyperlink" Target="http://ivo.garant.ru/document/redirect/58057768/1005" TargetMode="External"/><Relationship Id="rId29" Type="http://schemas.openxmlformats.org/officeDocument/2006/relationships/hyperlink" Target="http://ivo.garant.ru/document/redirect/70721344/10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979294/4" TargetMode="External"/><Relationship Id="rId24" Type="http://schemas.openxmlformats.org/officeDocument/2006/relationships/hyperlink" Target="http://ivo.garant.ru/document/redirect/71979294/10" TargetMode="External"/><Relationship Id="rId32" Type="http://schemas.openxmlformats.org/officeDocument/2006/relationships/hyperlink" Target="http://ivo.garant.ru/document/redirect/990941/2770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ivo.garant.ru/document/redirect/77669026/1042" TargetMode="External"/><Relationship Id="rId23" Type="http://schemas.openxmlformats.org/officeDocument/2006/relationships/hyperlink" Target="http://ivo.garant.ru/document/redirect/77669026/1065" TargetMode="External"/><Relationship Id="rId28" Type="http://schemas.openxmlformats.org/officeDocument/2006/relationships/hyperlink" Target="http://ivo.garant.ru/document/redirect/12184522/54" TargetMode="External"/><Relationship Id="rId36" Type="http://schemas.openxmlformats.org/officeDocument/2006/relationships/footer" Target="footer1.xml"/><Relationship Id="rId10" Type="http://schemas.openxmlformats.org/officeDocument/2006/relationships/hyperlink" Target="http://ivo.garant.ru/document/redirect/77669026/1001" TargetMode="External"/><Relationship Id="rId19" Type="http://schemas.openxmlformats.org/officeDocument/2006/relationships/hyperlink" Target="http://ivo.garant.ru/document/redirect/70721344/1041" TargetMode="External"/><Relationship Id="rId31" Type="http://schemas.openxmlformats.org/officeDocument/2006/relationships/hyperlink" Target="http://ivo.garant.ru/document/redirect/990941/2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979294/3" TargetMode="External"/><Relationship Id="rId14" Type="http://schemas.openxmlformats.org/officeDocument/2006/relationships/hyperlink" Target="http://ivo.garant.ru/document/redirect/71979294/6" TargetMode="External"/><Relationship Id="rId22" Type="http://schemas.openxmlformats.org/officeDocument/2006/relationships/hyperlink" Target="http://ivo.garant.ru/document/redirect/71979294/9" TargetMode="External"/><Relationship Id="rId27" Type="http://schemas.openxmlformats.org/officeDocument/2006/relationships/hyperlink" Target="http://ivo.garant.ru/document/redirect/77669026/1007" TargetMode="External"/><Relationship Id="rId30" Type="http://schemas.openxmlformats.org/officeDocument/2006/relationships/hyperlink" Target="http://ivo.garant.ru/document/redirect/58057768/1008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Смолянский</cp:lastModifiedBy>
  <cp:revision>2</cp:revision>
  <dcterms:created xsi:type="dcterms:W3CDTF">2020-02-19T00:28:00Z</dcterms:created>
  <dcterms:modified xsi:type="dcterms:W3CDTF">2020-02-19T00:28:00Z</dcterms:modified>
</cp:coreProperties>
</file>