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на современном этапе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 на современном этапе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Территория, отнесенная к группе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      </w:r>
            <w:br/>
            <w:r>
              <w:rPr/>
              <w:t xml:space="preserve"> </w:t>
            </w:r>
            <w:br/>
            <w:r>
              <w:rPr/>
              <w:t xml:space="preserve"> 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Управление гражданской обороной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гражданской обороной</w:t>
            </w:r>
            <w:br/>
            <w:r>
              <w:rPr/>
              <w:t xml:space="preserve"> </w:t>
            </w:r>
            <w:br/>
            <w:r>
              <w:rPr/>
              <w:t xml:space="preserve"> • Руководство гражданской обороной в Российской Федерации осуществляет Правительство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• Руководство гражданской обороной в федеральных органах исполнительной власти и организациях осуществляют их руководители.</w:t>
            </w:r>
            <w:br/>
            <w:r>
              <w:rPr/>
              <w:t xml:space="preserve"> </w:t>
            </w:r>
            <w:br/>
            <w:r>
              <w:rPr/>
              <w:t xml:space="preserve"> • Руководство гражданской обороной на территориях субъектов Российской Федерации и муниципальных образований осуществляют соответственно главы органов исполнительной власти субъектов Российской Федерации и руководители 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• Руководители федеральных органов исполнительной власти, органов исполнительной власти субъектов Российской Федерации, органов местного 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      </w:r>
            <w:br/>
            <w:r>
              <w:rPr/>
              <w:t xml:space="preserve"> </w:t>
            </w:r>
            <w:br/>
            <w:r>
              <w:rPr/>
              <w:t xml:space="preserve"> Задачи гражданской обороны:</w:t>
            </w:r>
            <w:br/>
            <w:r>
              <w:rPr/>
              <w:t xml:space="preserve"> </w:t>
            </w:r>
            <w:br/>
            <w:r>
              <w:rPr/>
              <w:t xml:space="preserve"> • подготовка населения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•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• эвакуация населения, материальных и культурных ценностей в безопасные районы;</w:t>
            </w:r>
            <w:br/>
            <w:r>
              <w:rPr/>
              <w:t xml:space="preserve"> </w:t>
            </w:r>
            <w:br/>
            <w:r>
              <w:rPr/>
              <w:t xml:space="preserve"> • предоставление населению средств индивидуальной и коллективной защиты;</w:t>
            </w:r>
            <w:br/>
            <w:r>
              <w:rPr/>
              <w:t xml:space="preserve"> </w:t>
            </w:r>
            <w:br/>
            <w:r>
              <w:rPr/>
              <w:t xml:space="preserve"> • проведение мероприятий по световой маскировке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•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•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•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• борьба с пожарами, возникшими при военных конфликтах или вследствие этих конфликтов;</w:t>
            </w:r>
            <w:br/>
            <w:r>
              <w:rPr/>
              <w:t xml:space="preserve"> </w:t>
            </w:r>
            <w:br/>
            <w:r>
              <w:rPr/>
              <w:t xml:space="preserve"> • обнаружение и обозначение районов, подвергшихся радиоактивному, химическому, биологическому или иному заражению;</w:t>
            </w:r>
            <w:br/>
            <w:r>
              <w:rPr/>
              <w:t xml:space="preserve"> </w:t>
            </w:r>
            <w:br/>
            <w:r>
              <w:rPr/>
              <w:t xml:space="preserve"> • санитарная обработка населения, обеззараживание зданий и сооружений, специальная обработка техники и территорий;</w:t>
            </w:r>
            <w:br/>
            <w:r>
              <w:rPr/>
              <w:t xml:space="preserve"> </w:t>
            </w:r>
            <w:br/>
            <w:r>
              <w:rPr/>
              <w:t xml:space="preserve"> •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• срочное восстановление функционирования необходимых коммунальных служб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• срочное захоронение трупов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•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• обеспечение постоянной готовности сил и средств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2021-05-09T04:49:04+12:00</dcterms:created>
  <dcterms:modified xsi:type="dcterms:W3CDTF">2021-05-09T04:49:04+12:00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