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Международная организация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Международная организация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Международная организация гражданской обороны (далее – МОГО) создана в 1931 г., а в 1966 г. получила статус международной межправительственной организации (по решению Генеральной Ассамблеи МОГО начиная с 1972 года ежегодно 1 марта отмечается Международный день гражданской обороны). Это единственная межправительственная организация, которая специализируется в области гражданской обороны и защиты на международном уровне.</w:t>
            </w:r>
            <w:br/>
            <w:r>
              <w:rPr/>
              <w:t xml:space="preserve"> </w:t>
            </w:r>
            <w:br/>
            <w:r>
              <w:rPr/>
              <w:t xml:space="preserve"> Основными целями МОГО являются:</w:t>
            </w:r>
            <w:br/>
            <w:r>
              <w:rPr/>
              <w:t xml:space="preserve"> </w:t>
            </w:r>
            <w:br/>
            <w:r>
              <w:rPr/>
              <w:t xml:space="preserve"> объединение и представление на международном уровне национальных служб гражданской защиты государств-членов;</w:t>
            </w:r>
            <w:br/>
            <w:r>
              <w:rPr/>
              <w:t xml:space="preserve"> </w:t>
            </w:r>
            <w:br/>
            <w:r>
              <w:rPr/>
              <w:t xml:space="preserve"> содействие созданию и усилению структур гражданской защиты в странах, где они еще не созданы;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технической и консультативной помощи, разработка учебных программ для служб гражданской защиты;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обмена проблемными вопросами между государствами-членами;</w:t>
            </w:r>
            <w:br/>
            <w:r>
              <w:rPr/>
              <w:t xml:space="preserve"> </w:t>
            </w:r>
            <w:br/>
            <w:r>
              <w:rPr/>
              <w:t xml:space="preserve"> обобщение опыта управления действиями в чрезвычайных ситуациях для повышения эффективности международного взаимодействия в случае бедствий;</w:t>
            </w:r>
            <w:br/>
            <w:r>
              <w:rPr/>
              <w:t xml:space="preserve"> </w:t>
            </w:r>
            <w:br/>
            <w:r>
              <w:rPr/>
              <w:t xml:space="preserve"> участие в распространении международного гуманитарного права в части, касающейся защиты гражданского населения и оказания ему помощи.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государствами-членами МОГО являются 53 страны, 16 государств имеют статус наблюдателей, кроме того 15 организаций являются ассоциированными членами МОГО.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 стала членом этой организации 6 мая 1993 г.</w:t>
            </w:r>
            <w:br/>
            <w:r>
              <w:rPr/>
              <w:t xml:space="preserve"> </w:t>
            </w:r>
            <w:br/>
            <w:r>
              <w:rPr/>
              <w:t xml:space="preserve"> В 2013 году исполнилось 20 лет с момента начала нашего сотрудничества с МОГО, с которой у нас имеется разносторонний опыт успешного взаимодействия как на двусторонней основе, так и в рамках реализации многосторонних инициатив. Первый Министр Российской Федерации по делам гражданской обороны, чрезвычайным ситуациям и ликвидации последствий стихийных бедствий С.К. Шойгу в период с 1995 по 1997 год избирался председателем Генеральной Ассамблеи МОГО, С 2012 года по июль 2013 года заместителем Генерального Секретаря МОГО являлся представитель России В.В. Кувшинов. В ходе 46-й сессии Исполнительного Совета МОГО по итогам открытого голосования было принято решение о назначении В.В. Кувшинова исполняющим обязанности Генерального Секретаря организации, что по сути стало началом перехода на новый уровень сотрудничества с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За период с 2008-2013 годы МЧС России и МОГО реализовано 35 многосторонних проектов в формате содействия международному развитию (CMP), направленных на оказание гуманитарного содействия при кризисах и на этапе посткризисного восстановления, а также в целях поддержки экономик беднейших стран и укрепления имеющихся структур национальной гражданской защиты. Общий бюджет оказанной за это время помощи иностранным государствам в счет взносов Российской Федерации в эту межправительственную организацию оценивается на сумму более 200 млн. долл. США.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Российская Федерация является крупнейшим донором МОГО, что позволяет МЧС России выполнять важнейшие проекты содействия международному развитию (СМР), включающие в себя поставку тренажерных комплексов, снаряжения, технических средств обучения и образцов специальной техники для оснащения национальных спасательных служб, оказание методического и технического содействия в развитии национальных центров управления в кризисных ситуациях, подготовку национальных кадров в области чрезвычайной готовности и реагирования, гуманитарное разминирование и развертывание региональных гуманитарных центров, обеспечивая тем самым достижение уставных целей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География деятельности организации чрезвычайно широка – сегодня флаг МОГО развевается в Сербии и Никарагуа, в КНДР и на Кубе, в Киргизии, Афганистане и Ливане, а также в Гвинее, Тувалу и Ливии.</w:t>
            </w:r>
            <w:br/>
            <w:r>
              <w:rPr/>
              <w:t xml:space="preserve"> </w:t>
            </w:r>
            <w:br/>
            <w:r>
              <w:rPr/>
              <w:t xml:space="preserve"> По проектам гуманитарного разминирования очищено около 3.5 млн.кв.м, территорий, обнаружено и уничтожено свыше 20 тыс. неразорвавшихся боеприпасов, включая авиационные бомбы, артиллерийские снаряды и другие типы ВОП.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в 2012 году завершена программа оказания содействия Сербии по гуманитарному разминированию, общий бюджет которой составляет 36,0 млн. долл. США. Продолжается реализация трехлетней программы содействия Никарагуа в модернизации национальной системы предупреждения и ликвидации чрезвычайных ситуаций, включая создание центра гуманитарного разминирования. Суммарный объем помощи, оказываемой Никарагуа по линии МЧС России в период 2011-2013 годов, составил более 53,0 млн. долларов.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реализуется проект по развертыванию и развитию российско-сербского гуманитарного цента в г. Нише, на осуществление которого в фонд МОГО выделяется около 41,5 млн. долл. США.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Российской Федерации утверждено выделение денежных средств в фонд МОГО на реализацию проектов гуманитарному содействию Тунису, Камеруну и Иордании, а также проект по созданию Международного информационно-координационного центра в штаб-квартире МОГО. Суммарный объем этих 4-х проектов составил около 17.5 млн. долл. США.</w:t>
            </w:r>
            <w:br/>
            <w:r>
              <w:rPr/>
              <w:t xml:space="preserve"> </w:t>
            </w:r>
            <w:br/>
            <w:r>
              <w:rPr/>
              <w:t xml:space="preserve"> В контексте реализации совместных проектов по подготовке квалифицированных кадров для чрезвычайных служб стран-членов МОГО, при административном и методическом содействии МЧС России с 2011 г. ежегодно проводятся в г. Москве международные учебные семинары МОГО «Методология психологической поддержки в чрезвычайных ситуациях», в которых принимают участие профильные эксперты стран-членов организации. Кроме того, обеспечивается участие представителей МЧС России в качестве слушателей и преподавателей в международных учебных курсах, организуемых МОГО за рубежом. На 2014 год запланировано проведение российскими преподавателями и инструкторами занятий, учебно-тренировочных сборов на базе профильных учебных заведений иностранных государств, также предполагается проведение в России ряда обучающих проектов, включая курсы по формированию и развитию поисково-спасательного подразделения на базе отряда «Центроспас», «Методология психологической поддержки» и др.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началась проработка так называемых «мини-проектов» по линии МОГО. Речь идет о поставке в ряд стран-активных членов МОГО (В предварительном списке фигурируют Мали, Буркина-Фасо, Гвинея, Судан, Марокко, Египет, Конго, Монголия, Ливан, Гаити) - модулей, имеющих различные функции и оснащенных соответствующим оборудованием. В настоящее время разрабатывается 5 видов модулей: аварийно-спасательный, пожарно-спасательный, модуль для очистки воды и борьбы с наводнениями, универсальный медицинский модуль, а также модуль с плавучими элементами понтонного типа. Благодаря своей универсальности и доступности данные модули станут эффективными базовыми элементами, призванными обеспечивать оперативное реагирование в самое ближайшее время после возникновения чрезвычайной ситуации на территории страны. Впоследствии, посредством развития и расширения указанных модулей можно было бы создать на их основе полноценные реагирующие структуры на территории стран-членов МОГО.</w:t>
            </w:r>
            <w:br/>
            <w:r>
              <w:rPr/>
              <w:t xml:space="preserve"> </w:t>
            </w:r>
            <w:br/>
            <w:r>
              <w:rPr/>
              <w:t xml:space="preserve"> Посредством реализации проектов осуществляется не только гуманитарное содействие и поддержка нуждающихся стран в развитии современных структур национальной гражданской защиты, но также внедряется методология и технологии МЧС России, осуществляется поддержка профильной деятельности МОГО, дальнейший рост ее возможностей и укрепление международного авторитета.</w:t>
            </w:r>
            <w:br/>
            <w:r>
              <w:rPr/>
              <w:t xml:space="preserve"> </w:t>
            </w:r>
            <w:br/>
            <w:r>
              <w:rPr/>
              <w:t xml:space="preserve"> Присвоение Российской Федерации статуса стратегического партнера МОГО, на состоявшейся 28-29 ноября 2012 г, 20-й сессии Генеральной Ассамблеи МОГО открыло перед нами новые перспективы в плане реализации российских инициатив по линии МОГО.</w:t>
            </w:r>
            <w:br/>
            <w:r>
              <w:rPr/>
              <w:t xml:space="preserve"> </w:t>
            </w:r>
            <w:br/>
            <w:r>
              <w:rPr/>
              <w:t xml:space="preserve"> Знаковым событием в развитии взаимодействия с МОГО стало назначение на пост Генерального секретаря организации российского представителя В.В. Кувшинова в ходе 47-й сессии Исполнительного совета МОГО в феврале2014 г. Ранее он исполнял обязанности на этой должности (решение 46-й сессии Исполнительного совета организации), а до этого с 2011 года работал в качестве представителя МЧС России в Постоянном секретариате МОГО на должности заместителя Генерального Секретаря.</w:t>
            </w:r>
            <w:br/>
            <w:r>
              <w:rPr/>
              <w:t xml:space="preserve"> </w:t>
            </w:r>
            <w:br/>
            <w:r>
              <w:rPr/>
              <w:t xml:space="preserve"> В ходе 47-й сессии В.В. Кувшинов озвучил программу стратегического развития МОГО на ближайшие 10 лет, которая стала отправной точкой для дальнейшего совершенствования работы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Биография Владимира Валентиновича Кувшинова</w:t>
            </w:r>
            <w:br/>
            <w:r>
              <w:rPr/>
              <w:t xml:space="preserve"> </w:t>
            </w:r>
            <w:br/>
            <w:r>
              <w:rPr/>
              <w:t xml:space="preserve"> Владимир Кувшинов был избран на должность Генерального секретаря Международной организации гражданской обороны (МОГО) на 21-й сессии Генеральной Ассамблеи МОГО, прошедшей в Женеве 24-25 апреля 2014 года.</w:t>
            </w:r>
            <w:br/>
            <w:r>
              <w:rPr/>
              <w:t xml:space="preserve"> </w:t>
            </w:r>
            <w:br/>
            <w:r>
              <w:rPr/>
              <w:t xml:space="preserve"> Владимир Кувшинов проходил службу в Министерстве Российской Федерации по делам гражданской обороны, чрезвычайным ситуациям и ликвидации последствий стихийных бедствий (МЧС России) в качестве офицера отдела гуманитарных операций; старшего офицера отдела международных организаций; заместителя начальника отдела международных договоров; начальника отдела международных программ и проектов; заместителя директора департамента международной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Владимир Кувшинов имеет значительный опыт работы на международной арене. Он занимал должность советника Постоянного представительства Российской Федерации при ЕС и представителя МЧС России при Европейском Союзе. В апреле 2010 года был направлен на работу в Международную организацию гражданской обороны в качестве заместителя Генерального секретаря.</w:t>
            </w:r>
            <w:br/>
            <w:r>
              <w:rPr/>
              <w:t xml:space="preserve"> </w:t>
            </w:r>
            <w:br/>
            <w:r>
              <w:rPr/>
              <w:t xml:space="preserve"> В 1997 г. Владимир Кувшинов окончил Российскую академию государственной службы при Президенте Российской Федерации, получив степень кандидата политических наук. Он является членом редакционного совета международного журнала «КрайзисРеспонс» («CrisisResponse»).</w:t>
            </w:r>
            <w:br/>
            <w:r>
              <w:rPr/>
              <w:t xml:space="preserve"> </w:t>
            </w:r>
            <w:br/>
            <w:r>
              <w:rPr/>
              <w:t xml:space="preserve"> В ходе служебной деятельности Владимир Кувшинов повышал свой профессиональный уровень на различных международных курсах, таких как Вводный курс ВПП ООН в 2003 году, курс ЮНДАК в 2004 году, курс управления для старших должностных лиц ЕС в 2006 году.</w:t>
            </w:r>
            <w:br/>
            <w:r>
              <w:rPr/>
              <w:t xml:space="preserve"> </w:t>
            </w:r>
            <w:br/>
            <w:r>
              <w:rPr/>
              <w:t xml:space="preserve"> Владимир Кувшинов принимал активное участие во многих международных чрезвычайных гуманитарных операциях, включая поисково-спасательные операции в Пакистане, Тайване, Турции и Индии; операции по оказанию гуманитарной помощи в Эфиопии, Ираке, Афганистане, Таджикистане, Кыргызстане и Мозамбике; операции по борьбе с лесными пожарами в Греции, Хорватии, Индонезии и Франции; операции по разминированию в Косово и Афганистане, а также участвовал в проектах по восстановлению и реабилитации в Руанде, Никарагуа, Кубе и бывшей Югославии.</w:t>
            </w:r>
            <w:br/>
            <w:r>
              <w:rPr/>
              <w:t xml:space="preserve"> </w:t>
            </w:r>
            <w:br/>
            <w:r>
              <w:rPr/>
              <w:t xml:space="preserve"> Владимир Кувшинов награжден 3 государственными наградами Российской Федерации, 9 медалями различных российских министерств, 4 медалями иностранных государств и 2 орденами МОГО.</w:t>
            </w:r>
            <w:br/>
            <w:r>
              <w:rPr/>
              <w:t xml:space="preserve"> </w:t>
            </w:r>
            <w:br/>
            <w:r>
              <w:rPr/>
              <w:t xml:space="preserve"> Владимир Кувшинов занимается вопросами международного сотрудничества в области борьбы с катастрофами более 20 лет. Полковник запаса с 2002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2021-05-09T04:48:22+12:00</dcterms:created>
  <dcterms:modified xsi:type="dcterms:W3CDTF">2021-05-09T04:48:22+12:00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